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C3" w:rsidRDefault="00E102C3" w:rsidP="00E102C3">
      <w:pPr>
        <w:pStyle w:val="2"/>
        <w:tabs>
          <w:tab w:val="clear" w:pos="567"/>
          <w:tab w:val="left" w:pos="0"/>
        </w:tabs>
        <w:spacing w:before="57" w:after="57"/>
        <w:ind w:left="0" w:firstLine="0"/>
        <w:rPr>
          <w:lang w:val="el-GR"/>
        </w:rPr>
      </w:pPr>
      <w:bookmarkStart w:id="0" w:name="_GoBack"/>
      <w:bookmarkEnd w:id="0"/>
      <w:r>
        <w:rPr>
          <w:lang w:val="el-GR"/>
        </w:rPr>
        <w:t>ΥΠΟΔΕΙΓΜΑΤΑ ΟΙΚΟΝΟΜΙΚΩΝ ΠΡΟΣΦΟΡΩΝ</w:t>
      </w:r>
      <w:bookmarkStart w:id="1" w:name="_Toc74084902"/>
      <w:bookmarkEnd w:id="1"/>
    </w:p>
    <w:p w:rsidR="00E102C3" w:rsidRDefault="00E102C3" w:rsidP="00E102C3">
      <w:pPr>
        <w:pStyle w:val="normalwithoutspacing"/>
        <w:spacing w:before="57" w:after="57"/>
        <w:rPr>
          <w:szCs w:val="22"/>
          <w:lang w:eastAsia="el-GR"/>
        </w:rPr>
      </w:pPr>
      <w:r>
        <w:rPr>
          <w:b/>
        </w:rPr>
        <w:t xml:space="preserve">Α. </w:t>
      </w:r>
      <w:r>
        <w:t xml:space="preserve">Για τα Τμήματα: </w:t>
      </w:r>
      <w:r>
        <w:rPr>
          <w:szCs w:val="22"/>
          <w:lang w:eastAsia="el-GR"/>
        </w:rPr>
        <w:t>6. Αυγά, 7. Κατεψυγμένα Λαχανικά, 8. Προϊόντα Αρτοποιίας, 9. Παρασκευασμένα Προϊόντα Άρτου, 10. Γάλα, 11. Γιαούρτι, 12. Τυροκομικά Προϊόντα και 13. Διάφορα Προϊόντα Διατροφής οι συμμετέχοντες υποβάλλουν στην οικονομική τους προσφορά συμπληρωμένους Πίνακες σύμφωνα με το παρακάτω  Υπόδειγμα:</w:t>
      </w:r>
    </w:p>
    <w:tbl>
      <w:tblPr>
        <w:tblW w:w="9746" w:type="dxa"/>
        <w:tblInd w:w="109" w:type="dxa"/>
        <w:tblLayout w:type="fixed"/>
        <w:tblLook w:val="04A0" w:firstRow="1" w:lastRow="0" w:firstColumn="1" w:lastColumn="0" w:noHBand="0" w:noVBand="1"/>
      </w:tblPr>
      <w:tblGrid>
        <w:gridCol w:w="773"/>
        <w:gridCol w:w="2288"/>
        <w:gridCol w:w="902"/>
        <w:gridCol w:w="1000"/>
        <w:gridCol w:w="1276"/>
        <w:gridCol w:w="992"/>
        <w:gridCol w:w="1276"/>
        <w:gridCol w:w="1239"/>
      </w:tblGrid>
      <w:tr w:rsidR="00E102C3" w:rsidRPr="00CF5DD0" w:rsidTr="00C316A7">
        <w:tc>
          <w:tcPr>
            <w:tcW w:w="9744" w:type="dxa"/>
            <w:gridSpan w:val="8"/>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Cs w:val="22"/>
                <w:lang w:eastAsia="el-GR"/>
              </w:rPr>
              <w:t xml:space="preserve">ΤΜΗΜΑ: </w:t>
            </w:r>
            <w:r>
              <w:rPr>
                <w:szCs w:val="22"/>
                <w:lang w:eastAsia="el-GR"/>
              </w:rPr>
              <w:t xml:space="preserve">Α/Α, ΟΝΟΜΑΣΙΑ, </w:t>
            </w:r>
            <w:r>
              <w:rPr>
                <w:szCs w:val="22"/>
                <w:lang w:val="en-US" w:eastAsia="el-GR"/>
              </w:rPr>
              <w:t>CPV</w:t>
            </w:r>
            <w:r>
              <w:rPr>
                <w:szCs w:val="22"/>
                <w:lang w:eastAsia="el-GR"/>
              </w:rPr>
              <w:t xml:space="preserve"> *</w:t>
            </w:r>
          </w:p>
        </w:tc>
      </w:tr>
      <w:tr w:rsidR="00E102C3" w:rsidRPr="00CF5DD0" w:rsidTr="00C316A7">
        <w:tc>
          <w:tcPr>
            <w:tcW w:w="77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Αριθμός Είδους</w:t>
            </w:r>
          </w:p>
        </w:tc>
        <w:tc>
          <w:tcPr>
            <w:tcW w:w="228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Είδος</w:t>
            </w:r>
          </w:p>
        </w:tc>
        <w:tc>
          <w:tcPr>
            <w:tcW w:w="90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Μονάδα Μέτρησης</w:t>
            </w:r>
          </w:p>
        </w:tc>
        <w:tc>
          <w:tcPr>
            <w:tcW w:w="1000"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Ποσότητα</w:t>
            </w: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Τιμή Μονάδας χωρίς Φ.Π.Α.</w:t>
            </w:r>
          </w:p>
        </w:tc>
        <w:tc>
          <w:tcPr>
            <w:tcW w:w="99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Ποσοστό Φ.Π.Α.</w:t>
            </w: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Συνολική Αξία χωρίς Φ.Π.Α.</w:t>
            </w:r>
          </w:p>
        </w:tc>
        <w:tc>
          <w:tcPr>
            <w:tcW w:w="123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Συνολική Αξία με Φ.Π.Α.</w:t>
            </w:r>
          </w:p>
        </w:tc>
      </w:tr>
      <w:tr w:rsidR="00E102C3" w:rsidTr="00C316A7">
        <w:tc>
          <w:tcPr>
            <w:tcW w:w="77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r>
              <w:rPr>
                <w:b/>
                <w:szCs w:val="22"/>
                <w:lang w:eastAsia="el-GR"/>
              </w:rPr>
              <w:t>**</w:t>
            </w:r>
          </w:p>
        </w:tc>
        <w:tc>
          <w:tcPr>
            <w:tcW w:w="228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r>
              <w:rPr>
                <w:b/>
                <w:szCs w:val="22"/>
                <w:lang w:eastAsia="el-GR"/>
              </w:rPr>
              <w:t>**</w:t>
            </w:r>
          </w:p>
        </w:tc>
        <w:tc>
          <w:tcPr>
            <w:tcW w:w="90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r>
              <w:rPr>
                <w:b/>
                <w:szCs w:val="22"/>
                <w:lang w:eastAsia="el-GR"/>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r>
              <w:rPr>
                <w:b/>
                <w:szCs w:val="22"/>
                <w:lang w:eastAsia="el-GR"/>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r>
      <w:tr w:rsidR="00E102C3" w:rsidTr="00C316A7">
        <w:tc>
          <w:tcPr>
            <w:tcW w:w="77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Cs w:val="22"/>
                <w:lang w:eastAsia="el-GR"/>
              </w:rPr>
            </w:pPr>
          </w:p>
        </w:tc>
      </w:tr>
      <w:tr w:rsidR="00E102C3" w:rsidTr="00C316A7">
        <w:tc>
          <w:tcPr>
            <w:tcW w:w="7229" w:type="dxa"/>
            <w:gridSpan w:val="6"/>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jc w:val="right"/>
              <w:rPr>
                <w:b/>
                <w:szCs w:val="22"/>
                <w:lang w:eastAsia="el-GR"/>
              </w:rPr>
            </w:pPr>
            <w:r>
              <w:rPr>
                <w:b/>
                <w:szCs w:val="22"/>
                <w:lang w:eastAsia="el-GR"/>
              </w:rPr>
              <w:t>ΣΥΝΟΛΑ</w:t>
            </w:r>
          </w:p>
        </w:tc>
        <w:tc>
          <w:tcPr>
            <w:tcW w:w="1276" w:type="dxa"/>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rPr>
                <w:szCs w:val="22"/>
                <w:lang w:eastAsia="el-GR"/>
              </w:rPr>
            </w:pPr>
          </w:p>
        </w:tc>
        <w:tc>
          <w:tcPr>
            <w:tcW w:w="1239" w:type="dxa"/>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rPr>
                <w:szCs w:val="22"/>
                <w:lang w:eastAsia="el-GR"/>
              </w:rPr>
            </w:pPr>
          </w:p>
        </w:tc>
      </w:tr>
    </w:tbl>
    <w:p w:rsidR="00E102C3" w:rsidRDefault="00E102C3" w:rsidP="00E102C3">
      <w:pPr>
        <w:pStyle w:val="normalwithoutspacing"/>
        <w:spacing w:before="57" w:after="57"/>
        <w:rPr>
          <w:szCs w:val="22"/>
          <w:lang w:eastAsia="el-GR"/>
        </w:rPr>
      </w:pPr>
    </w:p>
    <w:p w:rsidR="00E102C3" w:rsidRDefault="00E102C3" w:rsidP="00E102C3">
      <w:pPr>
        <w:pStyle w:val="normalwithoutspacing"/>
        <w:spacing w:before="57" w:after="57"/>
        <w:rPr>
          <w:szCs w:val="22"/>
          <w:lang w:eastAsia="el-GR"/>
        </w:rPr>
      </w:pPr>
      <w:r>
        <w:rPr>
          <w:szCs w:val="22"/>
          <w:lang w:eastAsia="el-GR"/>
        </w:rPr>
        <w:t>*    Συμπληρώνονται σύμφωνα με τον Πίνακα της Παραγράφου 1.3 της Διακήρυξης</w:t>
      </w:r>
    </w:p>
    <w:p w:rsidR="00E102C3" w:rsidRDefault="00E102C3" w:rsidP="00E102C3">
      <w:pPr>
        <w:pStyle w:val="normalwithoutspacing"/>
        <w:spacing w:before="57" w:after="57"/>
        <w:rPr>
          <w:szCs w:val="22"/>
          <w:lang w:eastAsia="el-GR"/>
        </w:rPr>
      </w:pPr>
      <w:r>
        <w:rPr>
          <w:szCs w:val="22"/>
          <w:lang w:eastAsia="el-GR"/>
        </w:rPr>
        <w:t xml:space="preserve">** Συμπληρώνονται σύμφωνα με τους αντίστοιχους Πίνακες του Παραρτήματος Ι, Μέρος Α </w:t>
      </w:r>
    </w:p>
    <w:p w:rsidR="00E102C3" w:rsidRDefault="00E102C3" w:rsidP="00E102C3">
      <w:pPr>
        <w:pStyle w:val="normalwithoutspacing"/>
        <w:spacing w:before="57" w:after="57"/>
        <w:rPr>
          <w:szCs w:val="22"/>
          <w:lang w:eastAsia="el-GR"/>
        </w:rPr>
      </w:pPr>
    </w:p>
    <w:p w:rsidR="00E102C3" w:rsidRDefault="00E102C3" w:rsidP="00E102C3">
      <w:pPr>
        <w:pStyle w:val="normalwithoutspacing"/>
        <w:spacing w:before="57" w:after="57"/>
        <w:rPr>
          <w:szCs w:val="22"/>
          <w:lang w:eastAsia="el-GR"/>
        </w:rPr>
      </w:pPr>
      <w:r>
        <w:rPr>
          <w:b/>
          <w:szCs w:val="22"/>
          <w:lang w:eastAsia="el-GR"/>
        </w:rPr>
        <w:t xml:space="preserve">Β. </w:t>
      </w:r>
      <w:r>
        <w:rPr>
          <w:szCs w:val="22"/>
          <w:lang w:eastAsia="el-GR"/>
        </w:rPr>
        <w:t xml:space="preserve">Για </w:t>
      </w:r>
      <w:r>
        <w:t xml:space="preserve">τα Τμήματα: </w:t>
      </w:r>
      <w:r>
        <w:rPr>
          <w:szCs w:val="22"/>
          <w:lang w:eastAsia="el-GR"/>
        </w:rPr>
        <w:t>1. Διάφορα Κρέατα, 2. Πουλερικά, 3. Ελαιόλαδο, 4. Κατεψυγμένα Αλιεύματα και 5. Φρέσκα Οπωροκηπευτικά. οι συμμετέχοντες υποβάλλουν στην οικονομική τους προσφορά συμπληρωμένους Πίνακες σύμφωνα με το παρακάτω  Υπόδειγμα:</w:t>
      </w:r>
    </w:p>
    <w:tbl>
      <w:tblPr>
        <w:tblW w:w="9746" w:type="dxa"/>
        <w:tblInd w:w="109" w:type="dxa"/>
        <w:tblLayout w:type="fixed"/>
        <w:tblLook w:val="04A0" w:firstRow="1" w:lastRow="0" w:firstColumn="1" w:lastColumn="0" w:noHBand="0" w:noVBand="1"/>
      </w:tblPr>
      <w:tblGrid>
        <w:gridCol w:w="929"/>
        <w:gridCol w:w="954"/>
        <w:gridCol w:w="1043"/>
        <w:gridCol w:w="1038"/>
        <w:gridCol w:w="1049"/>
        <w:gridCol w:w="1129"/>
        <w:gridCol w:w="1031"/>
        <w:gridCol w:w="857"/>
        <w:gridCol w:w="859"/>
        <w:gridCol w:w="857"/>
      </w:tblGrid>
      <w:tr w:rsidR="00E102C3" w:rsidRPr="00CF5DD0" w:rsidTr="00C316A7">
        <w:tc>
          <w:tcPr>
            <w:tcW w:w="9745" w:type="dxa"/>
            <w:gridSpan w:val="10"/>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jc w:val="center"/>
              <w:rPr>
                <w:szCs w:val="22"/>
                <w:lang w:eastAsia="el-GR"/>
              </w:rPr>
            </w:pPr>
            <w:r>
              <w:rPr>
                <w:b/>
                <w:szCs w:val="22"/>
                <w:lang w:eastAsia="el-GR"/>
              </w:rPr>
              <w:t xml:space="preserve">ΤΜΗΜΑ: </w:t>
            </w:r>
            <w:r>
              <w:rPr>
                <w:szCs w:val="22"/>
                <w:lang w:eastAsia="el-GR"/>
              </w:rPr>
              <w:t xml:space="preserve">Α/Α, ΟΝΟΜΑΣΙΑ, </w:t>
            </w:r>
            <w:r>
              <w:rPr>
                <w:szCs w:val="22"/>
                <w:lang w:val="en-US" w:eastAsia="el-GR"/>
              </w:rPr>
              <w:t>CPV</w:t>
            </w:r>
            <w:r>
              <w:rPr>
                <w:szCs w:val="22"/>
                <w:lang w:eastAsia="el-GR"/>
              </w:rPr>
              <w:t xml:space="preserve"> *</w:t>
            </w:r>
          </w:p>
        </w:tc>
      </w:tr>
      <w:tr w:rsidR="00E102C3" w:rsidRPr="00CF5DD0" w:rsidTr="00C316A7">
        <w:tc>
          <w:tcPr>
            <w:tcW w:w="92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Αριθμός Είδους</w:t>
            </w:r>
          </w:p>
        </w:tc>
        <w:tc>
          <w:tcPr>
            <w:tcW w:w="954"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Είδος</w:t>
            </w:r>
          </w:p>
        </w:tc>
        <w:tc>
          <w:tcPr>
            <w:tcW w:w="1043"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Μονάδα Μέτρησης</w:t>
            </w:r>
          </w:p>
        </w:tc>
        <w:tc>
          <w:tcPr>
            <w:tcW w:w="103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Ποσότητα</w:t>
            </w:r>
          </w:p>
        </w:tc>
        <w:tc>
          <w:tcPr>
            <w:tcW w:w="104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Ενδεικτική Τιμή Μονάδας χωρίς Φ.Π.Α.</w:t>
            </w:r>
          </w:p>
        </w:tc>
        <w:tc>
          <w:tcPr>
            <w:tcW w:w="112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 w:val="16"/>
                <w:szCs w:val="16"/>
                <w:lang w:eastAsia="el-GR"/>
              </w:rPr>
              <w:t>Ποσοστό Έκπτωσης</w:t>
            </w:r>
          </w:p>
        </w:tc>
        <w:tc>
          <w:tcPr>
            <w:tcW w:w="1031"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Τιμή Μονάδας χωρίς Φ.Π.Α.</w:t>
            </w: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Ποσοστό Φ.Π.Α.</w:t>
            </w:r>
          </w:p>
        </w:tc>
        <w:tc>
          <w:tcPr>
            <w:tcW w:w="85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Συνολική Αξία χωρίς Φ.Π.Α.</w:t>
            </w: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szCs w:val="22"/>
                <w:lang w:eastAsia="el-GR"/>
              </w:rPr>
            </w:pPr>
            <w:r>
              <w:rPr>
                <w:b/>
                <w:sz w:val="16"/>
                <w:szCs w:val="16"/>
                <w:lang w:eastAsia="el-GR"/>
              </w:rPr>
              <w:t>Συνολική Αξία με Φ.Π.Α.</w:t>
            </w:r>
          </w:p>
        </w:tc>
      </w:tr>
      <w:tr w:rsidR="00E102C3" w:rsidTr="00C316A7">
        <w:tc>
          <w:tcPr>
            <w:tcW w:w="92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Cs w:val="22"/>
                <w:lang w:eastAsia="el-GR"/>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Cs w:val="22"/>
                <w:lang w:eastAsia="el-GR"/>
              </w:rPr>
              <w:t>**</w:t>
            </w:r>
          </w:p>
        </w:tc>
        <w:tc>
          <w:tcPr>
            <w:tcW w:w="1043"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Cs w:val="22"/>
                <w:lang w:eastAsia="el-GR"/>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Cs w:val="22"/>
                <w:lang w:eastAsia="el-GR"/>
              </w:rPr>
              <w:t>**</w:t>
            </w:r>
          </w:p>
        </w:tc>
        <w:tc>
          <w:tcPr>
            <w:tcW w:w="104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r>
              <w:rPr>
                <w:b/>
                <w:szCs w:val="22"/>
                <w:lang w:eastAsia="el-GR"/>
              </w:rPr>
              <w:t>**</w:t>
            </w:r>
          </w:p>
        </w:tc>
        <w:tc>
          <w:tcPr>
            <w:tcW w:w="112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r>
      <w:tr w:rsidR="00E102C3" w:rsidTr="00C316A7">
        <w:tc>
          <w:tcPr>
            <w:tcW w:w="92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102C3" w:rsidRDefault="00E102C3" w:rsidP="00C316A7">
            <w:pPr>
              <w:pStyle w:val="normalwithoutspacing"/>
              <w:widowControl w:val="0"/>
              <w:spacing w:before="57" w:after="57"/>
              <w:jc w:val="center"/>
              <w:rPr>
                <w:b/>
                <w:sz w:val="16"/>
                <w:szCs w:val="16"/>
                <w:lang w:eastAsia="el-GR"/>
              </w:rPr>
            </w:pPr>
          </w:p>
        </w:tc>
      </w:tr>
      <w:tr w:rsidR="00E102C3" w:rsidTr="00C316A7">
        <w:tc>
          <w:tcPr>
            <w:tcW w:w="8029" w:type="dxa"/>
            <w:gridSpan w:val="8"/>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jc w:val="right"/>
              <w:rPr>
                <w:b/>
                <w:szCs w:val="22"/>
                <w:lang w:eastAsia="el-GR"/>
              </w:rPr>
            </w:pPr>
            <w:r>
              <w:rPr>
                <w:b/>
                <w:szCs w:val="22"/>
                <w:lang w:eastAsia="el-GR"/>
              </w:rPr>
              <w:t>ΣΥΝΟΛΑ</w:t>
            </w:r>
          </w:p>
        </w:tc>
        <w:tc>
          <w:tcPr>
            <w:tcW w:w="859" w:type="dxa"/>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rPr>
                <w:szCs w:val="22"/>
                <w:lang w:eastAsia="el-GR"/>
              </w:rPr>
            </w:pPr>
          </w:p>
        </w:tc>
        <w:tc>
          <w:tcPr>
            <w:tcW w:w="857" w:type="dxa"/>
            <w:tcBorders>
              <w:top w:val="single" w:sz="4" w:space="0" w:color="000000"/>
              <w:left w:val="single" w:sz="4" w:space="0" w:color="000000"/>
              <w:bottom w:val="single" w:sz="4" w:space="0" w:color="000000"/>
              <w:right w:val="single" w:sz="4" w:space="0" w:color="000000"/>
            </w:tcBorders>
          </w:tcPr>
          <w:p w:rsidR="00E102C3" w:rsidRDefault="00E102C3" w:rsidP="00C316A7">
            <w:pPr>
              <w:pStyle w:val="normalwithoutspacing"/>
              <w:widowControl w:val="0"/>
              <w:spacing w:before="57" w:after="57"/>
              <w:rPr>
                <w:szCs w:val="22"/>
                <w:lang w:eastAsia="el-GR"/>
              </w:rPr>
            </w:pPr>
          </w:p>
        </w:tc>
      </w:tr>
    </w:tbl>
    <w:p w:rsidR="00E102C3" w:rsidRDefault="00E102C3" w:rsidP="00E102C3">
      <w:pPr>
        <w:pStyle w:val="normalwithoutspacing"/>
        <w:spacing w:before="57" w:after="57"/>
        <w:rPr>
          <w:szCs w:val="22"/>
          <w:lang w:eastAsia="el-GR"/>
        </w:rPr>
      </w:pPr>
    </w:p>
    <w:p w:rsidR="00E102C3" w:rsidRDefault="00E102C3" w:rsidP="00E102C3">
      <w:pPr>
        <w:pStyle w:val="normalwithoutspacing"/>
        <w:spacing w:before="57" w:after="57"/>
        <w:rPr>
          <w:szCs w:val="22"/>
          <w:lang w:eastAsia="el-GR"/>
        </w:rPr>
      </w:pPr>
      <w:r>
        <w:rPr>
          <w:szCs w:val="22"/>
          <w:lang w:eastAsia="el-GR"/>
        </w:rPr>
        <w:t>*    Συμπληρώνονται σύμφωνα με τον Πίνακα της Παραγράφου 1.3 της Διακήρυξης</w:t>
      </w:r>
    </w:p>
    <w:p w:rsidR="00E102C3" w:rsidRDefault="00E102C3" w:rsidP="00E102C3">
      <w:pPr>
        <w:pStyle w:val="normalwithoutspacing"/>
        <w:spacing w:before="57" w:after="57"/>
        <w:rPr>
          <w:szCs w:val="22"/>
          <w:lang w:eastAsia="el-GR"/>
        </w:rPr>
      </w:pPr>
      <w:r>
        <w:rPr>
          <w:szCs w:val="22"/>
          <w:lang w:eastAsia="el-GR"/>
        </w:rPr>
        <w:t xml:space="preserve">** Συμπληρώνονται σύμφωνα με τους αντίστοιχους Πίνακες του Παραρτήματος Ι, Μέρος Α </w:t>
      </w:r>
    </w:p>
    <w:p w:rsidR="00BF6172" w:rsidRPr="00E102C3" w:rsidRDefault="00BF6172">
      <w:pPr>
        <w:rPr>
          <w:lang w:val="el-GR"/>
        </w:rPr>
      </w:pPr>
    </w:p>
    <w:sectPr w:rsidR="00BF6172" w:rsidRPr="00E102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C3"/>
    <w:rsid w:val="00BF6172"/>
    <w:rsid w:val="00E10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5C96E-5F7A-471E-88F8-6334C205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C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E102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E102C3"/>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102C3"/>
    <w:rPr>
      <w:rFonts w:ascii="Arial" w:eastAsia="Times New Roman" w:hAnsi="Arial" w:cs="Arial"/>
      <w:b/>
      <w:color w:val="002060"/>
      <w:sz w:val="24"/>
      <w:lang w:val="en-GB" w:eastAsia="ar-SA"/>
    </w:rPr>
  </w:style>
  <w:style w:type="paragraph" w:customStyle="1" w:styleId="normalwithoutspacing">
    <w:name w:val="normal_without_spacing"/>
    <w:basedOn w:val="a"/>
    <w:qFormat/>
    <w:rsid w:val="00E102C3"/>
    <w:pPr>
      <w:spacing w:after="60"/>
    </w:pPr>
    <w:rPr>
      <w:lang w:val="el-GR"/>
    </w:rPr>
  </w:style>
  <w:style w:type="character" w:customStyle="1" w:styleId="1Char">
    <w:name w:val="Επικεφαλίδα 1 Char"/>
    <w:basedOn w:val="a0"/>
    <w:link w:val="1"/>
    <w:uiPriority w:val="9"/>
    <w:rsid w:val="00E102C3"/>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1158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2022-04-20T11:36:00Z</dcterms:created>
  <dcterms:modified xsi:type="dcterms:W3CDTF">2022-04-20T11:36:00Z</dcterms:modified>
</cp:coreProperties>
</file>